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>              </w:t>
      </w:r>
      <w:r w:rsidRPr="00E966DC">
        <w:rPr>
          <w:rFonts w:ascii="Courier New" w:eastAsia="Times New Roman" w:hAnsi="Courier New" w:cs="Courier New"/>
          <w:noProof/>
          <w:color w:val="000000"/>
          <w:sz w:val="23"/>
          <w:szCs w:val="23"/>
          <w:lang w:val="uk-UA" w:eastAsia="ru-RU"/>
        </w:rPr>
        <w:drawing>
          <wp:inline distT="0" distB="0" distL="0" distR="0">
            <wp:extent cx="574040" cy="765810"/>
            <wp:effectExtent l="19050" t="0" r="0" b="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>                             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0" w:name="o1"/>
      <w:bookmarkEnd w:id="0"/>
      <w:r w:rsidRPr="00E966D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t xml:space="preserve">               МІНІСТЕРСТВО ОСВІТИ І НАУКИ УКРАЇНИ </w:t>
      </w:r>
      <w:r w:rsidRPr="00E966D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" w:name="o2"/>
      <w:bookmarkEnd w:id="1"/>
      <w:r w:rsidRPr="00E966D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t xml:space="preserve">                            Н А К А З </w:t>
      </w:r>
      <w:r w:rsidRPr="00E966D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2" w:name="o3"/>
      <w:bookmarkEnd w:id="2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N 553 від 24.07.2001                 Зареєстровано в Міністерстві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юстиції України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8 серпня 2001 р.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за N 678/5869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3" w:name="o4"/>
      <w:bookmarkEnd w:id="3"/>
      <w:r w:rsidRPr="00E966D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t xml:space="preserve">           Про затвердження Порядку державної атестації </w:t>
      </w:r>
      <w:r w:rsidRPr="00E966D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  <w:t xml:space="preserve">           загальноосвітніх, дошкільних та позашкільних </w:t>
      </w:r>
      <w:r w:rsidRPr="00E966D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  <w:t xml:space="preserve">                       навчальних закладів </w:t>
      </w:r>
      <w:r w:rsidRPr="00E966D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4" w:name="o5"/>
      <w:bookmarkEnd w:id="4"/>
      <w:r w:rsidRPr="00E966DC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t xml:space="preserve">      ( Із змінами, внесеними згідно з Наказом Міністерства </w:t>
      </w:r>
      <w:r w:rsidRPr="00E966DC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  <w:t xml:space="preserve">                                             освіти і науки </w:t>
      </w:r>
      <w:r w:rsidRPr="00E966DC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  <w:t xml:space="preserve">        N 658 ( </w:t>
      </w:r>
      <w:hyperlink r:id="rId5" w:tgtFrame="_blank" w:history="1">
        <w:r w:rsidRPr="00E966DC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val="uk-UA" w:eastAsia="ru-RU"/>
          </w:rPr>
          <w:t>z1071-04</w:t>
        </w:r>
      </w:hyperlink>
      <w:r w:rsidRPr="00E966DC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t xml:space="preserve"> ) від 16.08.2004 ) </w:t>
      </w:r>
      <w:r w:rsidRPr="00E966DC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  <w:t xml:space="preserve"> </w:t>
      </w:r>
      <w:r w:rsidRPr="00E966DC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5" w:name="o6"/>
      <w:bookmarkEnd w:id="5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На виконання  Законів  України  "Про загальну середню освіту"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( </w:t>
      </w:r>
      <w:hyperlink r:id="rId6" w:tgtFrame="_blank" w:history="1">
        <w:r w:rsidRPr="00E966DC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651-14</w:t>
        </w:r>
      </w:hyperlink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),  "Про дошкільну освіту" ( </w:t>
      </w:r>
      <w:hyperlink r:id="rId7" w:tgtFrame="_blank" w:history="1">
        <w:r w:rsidRPr="00E966DC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2628-14</w:t>
        </w:r>
      </w:hyperlink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),  "Про позашкільну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освіту" (  </w:t>
      </w:r>
      <w:hyperlink r:id="rId8" w:tgtFrame="_blank" w:history="1">
        <w:r w:rsidRPr="00E966DC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1841-14</w:t>
        </w:r>
      </w:hyperlink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)  з  метою  державного контролю за діяльністю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навчальних закладів </w:t>
      </w:r>
      <w:r w:rsidRPr="00E966D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t>Н А К А З У Ю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: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6" w:name="o7"/>
      <w:bookmarkEnd w:id="6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1. Затвердити Порядок державної  атестації  загальноосвітніх,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дошкільних, позашкільних навчальних закладів (додається).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7" w:name="o8"/>
      <w:bookmarkEnd w:id="7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2.  Департаменту  розвитку загальної середньої, дошкільної та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позашкільної   освіти   (Романенко   В.П.),   Державній  інспекції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навчальних   закладів  (</w:t>
      </w:r>
      <w:proofErr w:type="spellStart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>Бурлаков</w:t>
      </w:r>
      <w:proofErr w:type="spellEnd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О.М.)  до  01.09.2001  розробити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орієнтовні  критерії оцінки діяльності загальноосвітніх навчальних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закладів.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8" w:name="o9"/>
      <w:bookmarkEnd w:id="8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3. Уважати таким,  що втратило чинність, Типове положення про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атестацію  середніх  загальноосвітніх,  позашкільних,   дошкільних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закладів  освіти  і  закладів освіти для громадян,  які потребують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соціальної   допомоги   та   реабілітації,   затверджене   наказом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Міністерства освіти  України  від  05.03.96  N  66 ( </w:t>
      </w:r>
      <w:hyperlink r:id="rId9" w:tgtFrame="_blank" w:history="1">
        <w:r w:rsidRPr="00E966DC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z0139-96</w:t>
        </w:r>
      </w:hyperlink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та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зареєстроване Міністерством   юстиції   України    від    26.03.96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N 139/1164.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9" w:name="o10"/>
      <w:bookmarkEnd w:id="9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4. Даний  наказ  та  Порядок  опублікувати  в "Інформаційному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збірнику Міністерства освіти і науки України"  та  газеті  "Освіта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України".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0" w:name="o11"/>
      <w:bookmarkEnd w:id="10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5. Контроль за виконанням цього наказу покласти на заступника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Міністра </w:t>
      </w:r>
      <w:proofErr w:type="spellStart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>Огнев'юка</w:t>
      </w:r>
      <w:proofErr w:type="spellEnd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В.О.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1" w:name="o12"/>
      <w:bookmarkEnd w:id="11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Міністр                                            В.Г. </w:t>
      </w:r>
      <w:proofErr w:type="spellStart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>Кремень</w:t>
      </w:r>
      <w:proofErr w:type="spellEnd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2" w:name="o13"/>
      <w:bookmarkEnd w:id="12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lastRenderedPageBreak/>
        <w:t xml:space="preserve">                                      ЗАТВЕРДЖЕНО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Наказ Міністерства освіти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і науки України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24.07.2001  N 553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(у редакції, що затверджена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наказом Міністерства освіти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і науки України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від 16.08.2004 N 658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( </w:t>
      </w:r>
      <w:hyperlink r:id="rId10" w:tgtFrame="_blank" w:history="1">
        <w:r w:rsidRPr="00E966DC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z1071-04</w:t>
        </w:r>
      </w:hyperlink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3" w:name="o14"/>
      <w:bookmarkEnd w:id="13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                                 Зареєстровано в Міністерстві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юстиції України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8 серпня 2001 р.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за N 678/5869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4" w:name="o15"/>
      <w:bookmarkEnd w:id="14"/>
      <w:r w:rsidRPr="00E966D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t xml:space="preserve">                             ПОРЯДОК </w:t>
      </w:r>
      <w:r w:rsidRPr="00E966D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  <w:t xml:space="preserve">         державної атестації загальноосвітніх, дошкільних </w:t>
      </w:r>
      <w:r w:rsidRPr="00E966D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  <w:t xml:space="preserve">               та позашкільних навчальних закладів </w:t>
      </w:r>
      <w:r w:rsidRPr="00E966D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  <w:t xml:space="preserve"> </w:t>
      </w:r>
      <w:r w:rsidRPr="00E966D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5" w:name="o16"/>
      <w:bookmarkEnd w:id="15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1. Цей  Порядок  визначає   основні   завдання   і   принципи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проведення атестації загальноосвітніх,  дошкільних та позашкільних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навчальних закладів (далі - навчальні заклади) згідно  з  вимогами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Законів  України  "Про  загальну середню освіту" ( </w:t>
      </w:r>
      <w:hyperlink r:id="rId11" w:tgtFrame="_blank" w:history="1">
        <w:r w:rsidRPr="00E966DC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651-14</w:t>
        </w:r>
      </w:hyperlink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),  "Про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позашкільну освіту"  (   </w:t>
      </w:r>
      <w:hyperlink r:id="rId12" w:tgtFrame="_blank" w:history="1">
        <w:r w:rsidRPr="00E966DC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1841-14</w:t>
        </w:r>
      </w:hyperlink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),   "Про   дошкільну   освіту"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( </w:t>
      </w:r>
      <w:hyperlink r:id="rId13" w:tgtFrame="_blank" w:history="1">
        <w:r w:rsidRPr="00E966DC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2628-14</w:t>
        </w:r>
      </w:hyperlink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),  відповідних  положень  про  ці  заклади  та  інших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нормативно-правових актів.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6" w:name="o17"/>
      <w:bookmarkEnd w:id="16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2. Атестація   є   основною   формою   державного    контролю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 діяльністю     навчальних    закладів    незалежно    від    їх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підпорядкування,  типу та форм власності  і  проводиться  з  метою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забезпечення   реалізації   єдиної   державної  політики  у  сфері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дошкільної, загальної середньої та позашкільної освіти.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7" w:name="o18"/>
      <w:bookmarkEnd w:id="17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3. Атестація навчальних закладів проводиться не рідше  одного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разу на десять років.</w:t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8" w:name="o19"/>
      <w:bookmarkEnd w:id="18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Позачергова атестація    дошкільних    та    загальноосвітніх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навчальних закладів   усіх   форм  власності  може  здійснюватись,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як виняток,  лише за рішенням Міністерства освіти і науки  України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 поданням органу громадського самоврядування навчального закладу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або відповідного органу управління освітою.</w:t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9" w:name="o20"/>
      <w:bookmarkEnd w:id="19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Позачергова атестація   державних   позашкільних   навчальних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закладів проводиться,  як виняток,  лише  за  рішенням  спеціально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вповноваженого  центрального  органу  виконавчої  влади  в  галузі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освіти або інших центральних органів  виконавчої  влади,  у  сфері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управління яких перебувають позашкільні навчальні заклади.</w:t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20" w:name="o21"/>
      <w:bookmarkEnd w:id="20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Позачергова атестація  комунальних  позашкільних   навчальних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закладів проводиться,  як виняток, лише за рішенням Ради міністрів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Автономної Республіки       Крим,       обласних,        Київської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та Севастопольської   міських,  районних  державних  адміністрацій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та підпорядкованих їм органів управління, у сфері яких перебувають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позашкільні    навчальні    заклади,    та    органів    місцевого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самоврядування.</w:t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21" w:name="o22"/>
      <w:bookmarkEnd w:id="21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Позачергова атестація   приватних   позашкільних   навчальних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закладів  проводиться,  як  виняток,  лише  за  рішенням  власника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lastRenderedPageBreak/>
        <w:t xml:space="preserve">(засновника)  або  спеціально  вповноваженого  центрального органу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виконавчої  влади  в  галузі  освіти,  інших  центральних  органів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виконавчої влади,  у сфері управління яких перебувають позашкільні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навчальні заклади,  Ради  міністрів  Автономної  Республіки  Крим,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обласної,   Київської   та   Севастопольської   міських,  районних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державних адміністрацій та підпорядкованих їм органів  управління,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 сфері яких перебувають позашкільні навчальні заклади, та органів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місцевого самоврядування.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22" w:name="o23"/>
      <w:bookmarkEnd w:id="22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4. Основним завданням атестації є оцінка:</w:t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23" w:name="o24"/>
      <w:bookmarkEnd w:id="23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реального стану організації та здійснення навчально-виховного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процесу,     позаурочної      виховної,      </w:t>
      </w:r>
      <w:proofErr w:type="spellStart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>корекційно-відновної</w:t>
      </w:r>
      <w:proofErr w:type="spellEnd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,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реабілітаційної  та  лікувальної  роботи  з урахуванням заявленого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статусу та специфіки навчального закладу;</w:t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24" w:name="o25"/>
      <w:bookmarkEnd w:id="24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відповідності навчально-виховних досягнень учнів (вихованців)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вимогам навчальних програм,  підготовки  до  продовження  навчання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або подальшої трудової діяльності;</w:t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25" w:name="o26"/>
      <w:bookmarkEnd w:id="25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умов роботи   навчального   закладу;   матеріально-технічної,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науково-методичної,   навчально-виробничої,  культурно-спортивної,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  <w:proofErr w:type="spellStart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>корекційно-відновної</w:t>
      </w:r>
      <w:proofErr w:type="spellEnd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, лікувально-оздоровчої                  бази;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санітарно-гігієнічних   норм;   можливостей  здійснення  загальної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середньої освіти,  дошкільної та позашкільної  освіти;  реалізації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навчально-виховних програм закладу і перспектив його розвитку;</w:t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26" w:name="o27"/>
      <w:bookmarkEnd w:id="26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забезпечення використання  та  навчання  українською   мовою,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задоволення  освітніх  потреб  у  вивченні російської та інших мов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національних меншин України;</w:t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27" w:name="o28"/>
      <w:bookmarkEnd w:id="27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якісного складу    та   професійної   майстерності   керівних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і педагогічних працівників;</w:t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28" w:name="o29"/>
      <w:bookmarkEnd w:id="28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ефективності управління навчальним закладом.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29" w:name="o30"/>
      <w:bookmarkEnd w:id="29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5. Основними   принципами  атестації  навчальних  закладів  є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плановість,  об'єктивність, науковість, компетентність, гласність,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коректність.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30" w:name="o31"/>
      <w:bookmarkEnd w:id="30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6. Атестація  навчальних  закладів  державної форми власності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здійснюється Міністерством освіти  і  науки,  іншими  центральними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органами  виконавчої  влади,  що  мають  у  своєму підпорядкуванні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відповідні навчальні заклади.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31" w:name="o32"/>
      <w:bookmarkEnd w:id="31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7. Атестація   загальноосвітніх   і   дошкільних   навчальних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закладів  комунальної  та  приватної  форм  власності здійснюється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Міністерством  освіти  і   науки   Автономної   Республіки   Крим,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управліннями освіти      і      науки      обласних,     Київської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та Севастопольської міських державних адміністрацій.</w:t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32" w:name="o33"/>
      <w:bookmarkEnd w:id="32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Атестація позашкільних  навчальних закладів комунальної форми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власності   здійснюється   відповідними    органами    управління,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підпорядкованими   Раді   міністрів  Автономної  Республіки  Крим,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обласним,  Київській   та   Севастопольській   міським,   районним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державним   адміністраціям,  до  сфери  управління  яких  належать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позашкільні навчальні заклади,  органам  місцевого  самоврядування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(далі - відповідні органи управління).</w:t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33" w:name="o34"/>
      <w:bookmarkEnd w:id="33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Атестація позашкільних навчальних  закладів  приватної  форми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власності   здійснюється   органами  управління  місцевих  органів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виконавчої влади  відповідно  до  типу  позашкільного  навчального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lastRenderedPageBreak/>
        <w:t xml:space="preserve">закладу та місця його розташування.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34" w:name="o35"/>
      <w:bookmarkEnd w:id="34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8. Атестація    навчальних   закладів   здійснюється   шляхом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проведення атестаційної експертизи.</w:t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35" w:name="o36"/>
      <w:bookmarkEnd w:id="35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Атестаційну експертизу  навчальних  закладів  державної форми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власності системи Міністерства освіти і науки  проводить  Державна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інспекція навчальних закладів Міністерства освіти і науки України.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36" w:name="o37"/>
      <w:bookmarkEnd w:id="36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9. Організаційне   забезпечення  і  контроль  за  проведенням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атестаційної експертизи    навчальних     закладів     комунальної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і приватної  форм власності здійснюють регіональні експертні ради,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що створюються при відповідних органах управління.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37" w:name="o38"/>
      <w:bookmarkEnd w:id="37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10. Регіональні  експертні  ради  з  урахуванням   пропозицій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органів управління  районних  і  міських  державних адміністрацій,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до сфери управління яких  належать  навчальні  заклади,  складають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план   проведення  атестаційної  експертизи,  який  затверджується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відповідними органами управління та доводиться до відома керівника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навчального  закладу  не  пізніше ніж за рік до початку проведення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атестації.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38" w:name="o39"/>
      <w:bookmarkEnd w:id="38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11. Для  проведення   атестаційної   експертизи   навчального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закладу   відповідним  органом  управління  створюється  експертна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комісія з числа провідних фахівців відповідного органу управління,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навчальних  закладів і установ освіти,  підприємств,  організацій,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які  мають  відповідну  спеціальну   освіту,   високу   професійну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кваліфікацію,  практичний  досвід  роботи,  володіють  необхідними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знаннями  та  навичками.  Склад  експертних  комісій  не   повинен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перевищувати 15 осіб.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39" w:name="o40"/>
      <w:bookmarkEnd w:id="39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12. До  складу  експертної  комісії  у  разі  потреби  можуть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входити  представники   інших   органів   державного   управління,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регіональної   експертної  ради,  Державної  інспекції  навчальних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закладів Міністерства освіти і науки.</w:t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40" w:name="o41"/>
      <w:bookmarkEnd w:id="40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У складі  експертної  комісії не можуть перебувати працівники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навчального закладу,  що атестується,  або особи,  які мають пряме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відношення до діяльності цього навчального закладу.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41" w:name="o42"/>
      <w:bookmarkEnd w:id="41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13. Основою   організації  діяльності  експертної  комісії  є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робоча програма   атестаційної    експертизи,    що    складається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для конкретного  навчального  закладу  і затверджується керівником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відповідного органу   управління.   Робоча   програма   доводиться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до відома  керівника  навчального  закладу  за  місяць  до початку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проведення атестаційної експертизи.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42" w:name="o43"/>
      <w:bookmarkEnd w:id="42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14. Не  пізніш  як  за  2  місяці  до  проведення   атестації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навчальний  заклад  подає експертній комісії матеріали самоаналізу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освітньої діяльності, що містять основні відомості про заклад:</w:t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43" w:name="o44"/>
      <w:bookmarkEnd w:id="43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стан матеріально-технічного,                        кадрового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і навчально-методичного забезпечення;</w:t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44" w:name="o45"/>
      <w:bookmarkEnd w:id="44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організація та  здійснення  навчально-виховного процесу;</w:t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45" w:name="o46"/>
      <w:bookmarkEnd w:id="45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копії навчальних планів і програм тощо.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46" w:name="o47"/>
      <w:bookmarkEnd w:id="46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15. Термін    роботи    експертної    атестаційної    комісії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 навчальному закладі не повинен бути більшим,  ніж 15 календарних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lastRenderedPageBreak/>
        <w:t xml:space="preserve">днів.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47" w:name="o48"/>
      <w:bookmarkEnd w:id="47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16. Експертна атестаційна комісія у термін до 20  днів  після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завершення  роботи складає акт атестаційної експертизи навчального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закладу,  у якому містяться  висновки  з  основних  напрямів  його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діяльності та пропозиції щодо визнання закладу освіти: атестованим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 відзнакою, атестованим, атестованим умовно або </w:t>
      </w:r>
      <w:proofErr w:type="spellStart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>неатестованим</w:t>
      </w:r>
      <w:proofErr w:type="spellEnd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>.</w:t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48" w:name="o49"/>
      <w:bookmarkEnd w:id="48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Акт атестаційної експертизи подається регіональній експертній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раді і керівнику навчального закладу.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49" w:name="o50"/>
      <w:bookmarkEnd w:id="49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17. Регіональна експертна рада у двомісячний термін розглядає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матеріали  атестаційної  експертизи  і готує вмотивований висновок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щодо атестації  навчального  закладу.  На  основі  цього  висновку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відповідний   орган   управління,  на  який  покладено  проведення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атестації,  приймає рішення  про  атестацію  навчального  закладу.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Указане рішення доводиться до відома керівника навчального закладу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та  відповідного  органу  управління  у  місячний  термін  з   дня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надходження висновку від регіональної експертної ради.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50" w:name="o51"/>
      <w:bookmarkEnd w:id="50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18. У разі незгоди керівника навчального закладу з висновками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атестаційної комісії протягом 10 днів  з  моменту  отримання  акта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експертизи керівник   навчального  закладу  може  подати  апеляцію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до регіональної  експертної   ради.   Якщо   апеляція   визнається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правомірною,  то  регіональна  експертна  рада призначає експертну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комісію у новому складі та  в  погоджений  з  навчальним  закладом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термін  проводить повторну експертизу.  Висновки цієї експертизи є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остаточними.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51" w:name="o52"/>
      <w:bookmarkEnd w:id="51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19. Залежно від рівня освітньої діяльності і результативності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навчально-виховного    процесу    навчальний   заклад   визнається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атестованим з   відзнакою,   атестованим,    атестованим    умовно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або </w:t>
      </w:r>
      <w:proofErr w:type="spellStart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>неатестованим</w:t>
      </w:r>
      <w:proofErr w:type="spellEnd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52" w:name="o53"/>
      <w:bookmarkEnd w:id="52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20. Атестованому  закладу  видається  свідоцтво встановленого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зразка.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53" w:name="o54"/>
      <w:bookmarkEnd w:id="53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21. Атестованому навчальному закладу,  що здійснює підготовку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   рівнем   повної   або  базової  загальної  середньої  освіти,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підтверджується  право  видачі  документа  про  освіту  державного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зразка.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54" w:name="o55"/>
      <w:bookmarkEnd w:id="54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22. Для  навчальних  закладів,  які  атестовані  з відзнакою,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можуть застосовуватись  заходи  щодо  матеріального  і  морального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стимулювання праці педагогічних колективів та їх керівників.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55" w:name="o56"/>
      <w:bookmarkEnd w:id="55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23. Навчальний  заклад  визнається  атестованим умовно,  якщо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 його  діяльності  наявні  недоліки,  які  істотно  не  впливають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 результати  його  роботи  і можуть бути ліквідовані.  У рішенні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про умовну атестацію навчального закладу  повинні  бути  визначені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конкретні  заходи  щодо  вдосконалення його діяльності,  виконання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яких у встановлений термін є  обов'язковим  для  збереження  права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видачі документів про освіту державного зразка.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56" w:name="o57"/>
      <w:bookmarkEnd w:id="56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24. Навчальний    заклад   визнається   </w:t>
      </w:r>
      <w:proofErr w:type="spellStart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>неатестованим</w:t>
      </w:r>
      <w:proofErr w:type="spellEnd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,   якщо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результати  його  освітньої   діяльності   та/або   наявні   умови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lastRenderedPageBreak/>
        <w:t xml:space="preserve">організації    навчально-виховного    процесу    не   відповідають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установленим державним стандартам.  Для таких навчальних  закладів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установлюються причини   незадовільної   роботи  і,  у  залежності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від можливості їх ліквідації,  у встановленому порядку приймаються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рішення  щодо  виправлення недоліків і повторної атестації закладу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через 1 - 2 роки або зміни типу, реорганізації, ліквідації закладу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відповідно  до чинного законодавства.  У такому разі </w:t>
      </w:r>
      <w:proofErr w:type="spellStart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>неатестований</w:t>
      </w:r>
      <w:proofErr w:type="spellEnd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навчальний  заклад  позбавляється  ліцензії  на  надання  освітніх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послуг.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57" w:name="o58"/>
      <w:bookmarkEnd w:id="57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25. У  разі  незгоди  з  висновком  про  </w:t>
      </w:r>
      <w:proofErr w:type="spellStart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>неатестацію</w:t>
      </w:r>
      <w:proofErr w:type="spellEnd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керівник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навчального закладу протягом місяця з  моменту  отримання  рішення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відповідного  органу  управління,  на  який  покладено  проведення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атестації, має  право  подати  апеляцію  до  Міністерства   освіти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і науки  України,  інших  центральних  органів  виконавчої  влади,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до сфери управління якого належить заклад.</w:t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58" w:name="o59"/>
      <w:bookmarkEnd w:id="58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Міністерство освіти  і  науки  України  або інший центральний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орган виконавчої влади, до сфери управління якого належить заклад,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протягом  місяця розглядає матеріали атестації та приймає рішення,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яке доводить   до    відома    керівника    навчального    закладу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та відповідного органу управління.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59" w:name="o60"/>
      <w:bookmarkEnd w:id="59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26. Результати  атестації  навчальних закладів оприлюднюються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через засоби масової інформації.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60" w:name="o61"/>
      <w:bookmarkEnd w:id="60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27. Витрати на організацію і проведення атестації  навчальних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закладів   здійснюються  за  рахунок  коштів  відповідних  органів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виконавчої влади.  Позачергова   атестація   навчального   закладу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 метою   зміни   його  типу  і  підвищення  статусу  здійснюється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 рахунок власних надходжень навчального закладу.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61" w:name="o62"/>
      <w:bookmarkEnd w:id="61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28. За  особами,  які  залучаються  до  роботи  в  експертних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комісіях   на   час   проведення  атестації  навчальних  закладів,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зберігається заробітна плата за основним місцем роботи.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62" w:name="o63"/>
      <w:bookmarkEnd w:id="62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29. Програмно-методичне  забезпечення  атестації   навчальних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закладів  системи  Міністерства  освіти  і науки та контроль за її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проведенням  здійснює  Державна  інспекція   навчальних   закладів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Міністерства освіти і науки України.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63" w:name="o64"/>
      <w:bookmarkEnd w:id="63"/>
      <w:r w:rsidRPr="00E966DC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t xml:space="preserve">(  Порядок  в  редакції Наказу Міністерства освіти і  науки  N 658 </w:t>
      </w:r>
      <w:r w:rsidRPr="00E966DC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  <w:t xml:space="preserve">( </w:t>
      </w:r>
      <w:hyperlink r:id="rId14" w:tgtFrame="_blank" w:history="1">
        <w:r w:rsidRPr="00E966DC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val="uk-UA" w:eastAsia="ru-RU"/>
          </w:rPr>
          <w:t>z1071-04</w:t>
        </w:r>
      </w:hyperlink>
      <w:r w:rsidRPr="00E966DC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t xml:space="preserve"> ) від 16.08.2004 ) </w:t>
      </w:r>
      <w:r w:rsidRPr="00E966DC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</w:r>
    </w:p>
    <w:p w:rsidR="00E966DC" w:rsidRPr="00E966DC" w:rsidRDefault="00E966DC" w:rsidP="00E9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64" w:name="o65"/>
      <w:bookmarkEnd w:id="64"/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Начальник головного управління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нормативного забезпечення та </w:t>
      </w:r>
      <w:r w:rsidRPr="00E966DC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взаємодії з регіонами                              Я.П. Корнієнко </w:t>
      </w:r>
    </w:p>
    <w:p w:rsidR="00605E80" w:rsidRPr="00E966DC" w:rsidRDefault="00605E80">
      <w:pPr>
        <w:rPr>
          <w:lang w:val="uk-UA"/>
        </w:rPr>
      </w:pPr>
    </w:p>
    <w:sectPr w:rsidR="00605E80" w:rsidRPr="00E966DC" w:rsidSect="00605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66DC"/>
    <w:rsid w:val="00605E80"/>
    <w:rsid w:val="00626FF7"/>
    <w:rsid w:val="00D001DC"/>
    <w:rsid w:val="00E96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966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66D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966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66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6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1841-14" TargetMode="External"/><Relationship Id="rId13" Type="http://schemas.openxmlformats.org/officeDocument/2006/relationships/hyperlink" Target="http://zakon2.rada.gov.ua/laws/show/2628-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2.rada.gov.ua/laws/show/2628-14" TargetMode="External"/><Relationship Id="rId12" Type="http://schemas.openxmlformats.org/officeDocument/2006/relationships/hyperlink" Target="http://zakon2.rada.gov.ua/laws/show/1841-1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651-14" TargetMode="External"/><Relationship Id="rId11" Type="http://schemas.openxmlformats.org/officeDocument/2006/relationships/hyperlink" Target="http://zakon2.rada.gov.ua/laws/show/651-14" TargetMode="External"/><Relationship Id="rId5" Type="http://schemas.openxmlformats.org/officeDocument/2006/relationships/hyperlink" Target="http://zakon2.rada.gov.ua/laws/show/z1071-0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zakon2.rada.gov.ua/laws/show/z1071-04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zakon2.rada.gov.ua/laws/show/z0139-96" TargetMode="External"/><Relationship Id="rId14" Type="http://schemas.openxmlformats.org/officeDocument/2006/relationships/hyperlink" Target="http://zakon2.rada.gov.ua/laws/show/z1071-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2514</Words>
  <Characters>14336</Characters>
  <Application>Microsoft Office Word</Application>
  <DocSecurity>0</DocSecurity>
  <Lines>119</Lines>
  <Paragraphs>33</Paragraphs>
  <ScaleCrop>false</ScaleCrop>
  <Company>Home</Company>
  <LinksUpToDate>false</LinksUpToDate>
  <CharactersWithSpaces>16817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Nout</cp:lastModifiedBy>
  <cp:revision>1</cp:revision>
  <dcterms:created xsi:type="dcterms:W3CDTF">2013-01-09T11:54:00Z</dcterms:created>
  <dcterms:modified xsi:type="dcterms:W3CDTF">2013-01-09T11:54:00Z</dcterms:modified>
</cp:coreProperties>
</file>